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Tytuł:</w:t>
      </w:r>
      <w:r w:rsidDel="00000000" w:rsidR="00000000" w:rsidRPr="00000000">
        <w:rPr>
          <w:sz w:val="24"/>
          <w:szCs w:val="24"/>
          <w:rtl w:val="0"/>
        </w:rPr>
        <w:t xml:space="preserve"> Rzeszów gospodarzem Kongresu Bezpieczeństwo Polski! Dyskusje o bezpiecznej Polsce już w czerwcu.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dniach 11–12 czerwca w ZEN.EXPO w Rzeszowie-Jasionce odbędzie się Kongres Bezpieczeństwo Polski – ogólnopolskie forum poświęcone najważniejszym wyzwaniom stojącym przed systemem bezpieczeństwa narodowego w warunkach dynamicznych przemian geopolitycznych, technologicznych i społecznych.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Agenda wydarzenia powstała pod kierunkiem współprzewodniczących Rady Programowej: </w:t>
      </w:r>
      <w:r w:rsidDel="00000000" w:rsidR="00000000" w:rsidRPr="00000000">
        <w:rPr>
          <w:b w:val="1"/>
          <w:sz w:val="24"/>
          <w:szCs w:val="24"/>
          <w:rtl w:val="0"/>
        </w:rPr>
        <w:t xml:space="preserve">Konrada Fijołka</w:t>
      </w:r>
      <w:r w:rsidDel="00000000" w:rsidR="00000000" w:rsidRPr="00000000">
        <w:rPr>
          <w:sz w:val="24"/>
          <w:szCs w:val="24"/>
          <w:rtl w:val="0"/>
        </w:rPr>
        <w:t xml:space="preserve">, Prezydenta Miasta Rzeszowa, </w:t>
      </w:r>
      <w:r w:rsidDel="00000000" w:rsidR="00000000" w:rsidRPr="00000000">
        <w:rPr>
          <w:b w:val="1"/>
          <w:sz w:val="24"/>
          <w:szCs w:val="24"/>
          <w:rtl w:val="0"/>
        </w:rPr>
        <w:t xml:space="preserve">Krzysztofa Dyki</w:t>
      </w:r>
      <w:r w:rsidDel="00000000" w:rsidR="00000000" w:rsidRPr="00000000">
        <w:rPr>
          <w:sz w:val="24"/>
          <w:szCs w:val="24"/>
          <w:rtl w:val="0"/>
        </w:rPr>
        <w:t xml:space="preserve">, Prezesa Zarządu ComCERT, oraz </w:t>
      </w:r>
      <w:r w:rsidDel="00000000" w:rsidR="00000000" w:rsidRPr="00000000">
        <w:rPr>
          <w:b w:val="1"/>
          <w:sz w:val="24"/>
          <w:szCs w:val="24"/>
          <w:rtl w:val="0"/>
        </w:rPr>
        <w:t xml:space="preserve">Radosława Maćkiewicza</w:t>
      </w:r>
      <w:r w:rsidDel="00000000" w:rsidR="00000000" w:rsidRPr="00000000">
        <w:rPr>
          <w:sz w:val="24"/>
          <w:szCs w:val="24"/>
          <w:rtl w:val="0"/>
        </w:rPr>
        <w:t xml:space="preserve">, Dyrektora Centralnego Ośrodka Informatyki. To właśnie ich doświadczenie i wizja zintegrowanego podejścia do bezpieczeństwa ukształtowały interdyscyplinarny charakter Kongresu,</w:t>
      </w:r>
      <w:r w:rsidDel="00000000" w:rsidR="00000000" w:rsidRPr="00000000">
        <w:rPr>
          <w:sz w:val="24"/>
          <w:szCs w:val="24"/>
          <w:rtl w:val="0"/>
        </w:rPr>
        <w:t xml:space="preserve"> który łączy tematykę obronności, cyberbezpieczeństwa, infrastruktury, odporności społecznej i polityki informacyjnej.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Dyskusji poddane zostaną kluczowe zagadnienia dotyczące miejsca Polski w budowaniu bezpieczeństwa Europy, rozwoju krajowego przemysłu zbrojeniowego, finansowania projektów obronnych, przeciwdziałania dezinformacji oraz roli samorządów i służb w zarządzaniu sytuacjami kryzysowymi. Ważnym tematem będzie współpraca publiczno-prywatna w zakresie e-bezpieczeństwa, w tym ochrona tożsamości cyfrowej obywateli.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Zwieńczeniem pierwszego dnia będzie uroczysta </w:t>
      </w:r>
      <w:r w:rsidDel="00000000" w:rsidR="00000000" w:rsidRPr="00000000">
        <w:rPr>
          <w:b w:val="1"/>
          <w:sz w:val="24"/>
          <w:szCs w:val="24"/>
          <w:rtl w:val="0"/>
        </w:rPr>
        <w:t xml:space="preserve">Wielka Gala</w:t>
      </w:r>
      <w:r w:rsidDel="00000000" w:rsidR="00000000" w:rsidRPr="00000000">
        <w:rPr>
          <w:sz w:val="24"/>
          <w:szCs w:val="24"/>
          <w:rtl w:val="0"/>
        </w:rPr>
        <w:t xml:space="preserve">, podczas której rozstrzygnięty zostanie </w:t>
      </w:r>
      <w:r w:rsidDel="00000000" w:rsidR="00000000" w:rsidRPr="00000000">
        <w:rPr>
          <w:b w:val="1"/>
          <w:sz w:val="24"/>
          <w:szCs w:val="24"/>
          <w:rtl w:val="0"/>
        </w:rPr>
        <w:t xml:space="preserve">Konkurs Diamentowe Tarcze </w:t>
      </w:r>
      <w:r w:rsidDel="00000000" w:rsidR="00000000" w:rsidRPr="00000000">
        <w:rPr>
          <w:sz w:val="24"/>
          <w:szCs w:val="24"/>
          <w:rtl w:val="0"/>
        </w:rPr>
        <w:t xml:space="preserve">– wyróżniający osoby i instytucje szczególnie zasłużone dla wzmocnienia bezpieczeństwa kraju. 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Drugi dzień kongresu otworzy temat ochrony infrastruktury krytycznej, następnie poruszone zostaną kwestie bezpieczeństwa łączności i telekomunikacji, odporności sektora finansowego oraz integracji technologii dual-use. W dalszej części dnia rozmowy skupią się na kwestiach bezpieczeństwa energetycznego oraz rozwoju potencjału sektora lotniczego.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Kongres w Rzeszowie stanie się przestrzenią merytorycznej debaty i współpracy na rzecz bezpiecznej i nowoczesnej Polski. Umożliwi prezentację nowoczesnych technologii, modeli partnerstwa publiczno-prywatnego oraz budowę relacji między administracją, przemysłem i środowiskiem naukowym.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Pełna agenda dostępna tutaj: https://bezpieczenstwopolskie.pl/program/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Wśród prelegentów pojawią się m.in.: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gen. dyw. Karol Molenda Dowódca Komponentu Wojsk Obrony Cyberprzestrzeni</w:t>
        <w:tab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Maciej Lasek</w:t>
        <w:tab/>
        <w:t xml:space="preserve">Sekretarz stanu, Pełnomocnik Rządu ds. Centralnego Portu Komunikacyjnego, Ministerstwo Infrastruktury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Adriana Porowska Ministra ds. Społeczeństwa Obywatelskiego, KPRM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gen. dyw. pil.</w:t>
        <w:tab/>
        <w:t xml:space="preserve">Cezary Wiśniewski, Zastępca Dowódcy Generalnego Rodzajów Sił Zbrojnych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Andrzej Guzowski, Dyrektor Departamentu Przemysłu Obronnego, Ministerstwo Rozwoju i Technologii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Rafał Rosiński, Podsekretarz Stanu, Ministerstwo Cyfryzacji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Jan Szyszko, Sekretarz Stanu, Ministerstwo Funduszy i Polityki Regionalnej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Miłosz Motyka, Podsekretarz Stanu, Ministerstwo Klimatu i Środowiska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Renata Gruszczyńska, Prezes Zarządu, Dyrektor Grupy Amunicyjno-Rakietowej, Mesko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Cezary Dominiak, Prezes Zarządu, Rosomak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Cezary Stypułkowski, Prezes Zarządu, Bank Pekao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right="-584.5275590551165" w:hanging="360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Jan Rajchel, Prezes Rządowej Agencji Rezerw Strategicznych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